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B2" w:rsidRPr="00A60B6A" w:rsidRDefault="008955B2" w:rsidP="00A60B6A">
      <w:pPr>
        <w:spacing w:after="0"/>
        <w:jc w:val="right"/>
        <w:rPr>
          <w:rFonts w:cs="Calibri"/>
          <w:b/>
          <w:noProof/>
          <w:sz w:val="20"/>
          <w:szCs w:val="20"/>
        </w:rPr>
      </w:pPr>
      <w:r w:rsidRPr="00A60B6A">
        <w:rPr>
          <w:rFonts w:cs="Calibri"/>
          <w:b/>
          <w:noProof/>
          <w:sz w:val="20"/>
          <w:szCs w:val="20"/>
        </w:rPr>
        <w:t>Załącznik nr 1 do zaproszenia</w:t>
      </w:r>
    </w:p>
    <w:p w:rsidR="008955B2" w:rsidRPr="00A60B6A" w:rsidRDefault="008955B2" w:rsidP="00A60B6A">
      <w:pPr>
        <w:spacing w:after="0"/>
        <w:jc w:val="both"/>
        <w:rPr>
          <w:rFonts w:cs="Calibri"/>
          <w:b/>
          <w:noProof/>
          <w:sz w:val="20"/>
          <w:szCs w:val="20"/>
          <w:u w:val="single"/>
        </w:rPr>
      </w:pPr>
      <w:r w:rsidRPr="00A60B6A">
        <w:rPr>
          <w:rFonts w:cs="Calibri"/>
          <w:b/>
          <w:bCs/>
          <w:sz w:val="20"/>
          <w:szCs w:val="20"/>
          <w:u w:val="single"/>
        </w:rPr>
        <w:t>Opis przedmiotu zamówienia</w:t>
      </w:r>
    </w:p>
    <w:p w:rsidR="001B10BA" w:rsidRPr="00A60B6A" w:rsidRDefault="001B10BA" w:rsidP="00A60B6A">
      <w:pPr>
        <w:pStyle w:val="Default"/>
        <w:spacing w:line="276" w:lineRule="auto"/>
        <w:jc w:val="both"/>
        <w:rPr>
          <w:rFonts w:ascii="Calibri" w:hAnsi="Calibri" w:cs="Calibri"/>
          <w:b/>
          <w:bCs/>
          <w:color w:val="auto"/>
          <w:sz w:val="20"/>
          <w:szCs w:val="20"/>
        </w:rPr>
      </w:pPr>
      <w:r w:rsidRPr="00A60B6A">
        <w:rPr>
          <w:rFonts w:ascii="Calibri" w:hAnsi="Calibri" w:cs="Calibri"/>
          <w:b/>
          <w:bCs/>
          <w:color w:val="auto"/>
          <w:sz w:val="20"/>
          <w:szCs w:val="20"/>
        </w:rPr>
        <w:t>I. Wymagania:</w:t>
      </w:r>
    </w:p>
    <w:p w:rsidR="001B10BA" w:rsidRPr="00A60B6A" w:rsidRDefault="001B10BA" w:rsidP="00A60B6A">
      <w:pPr>
        <w:spacing w:after="0"/>
        <w:jc w:val="both"/>
        <w:rPr>
          <w:rFonts w:cs="Calibri"/>
          <w:b/>
          <w:bCs/>
          <w:sz w:val="20"/>
          <w:szCs w:val="20"/>
        </w:rPr>
      </w:pPr>
      <w:r w:rsidRPr="00A60B6A">
        <w:rPr>
          <w:rStyle w:val="Pogrubienie"/>
          <w:rFonts w:cs="Calibri"/>
          <w:sz w:val="20"/>
          <w:szCs w:val="20"/>
        </w:rPr>
        <w:t>Raporty może/mogą</w:t>
      </w:r>
      <w:r w:rsidRPr="00A60B6A">
        <w:rPr>
          <w:rFonts w:cs="Calibri"/>
          <w:bCs/>
          <w:sz w:val="20"/>
          <w:szCs w:val="20"/>
        </w:rPr>
        <w:t xml:space="preserve"> opracować osoba/osoby  która/które posiada/posiadają: </w:t>
      </w:r>
    </w:p>
    <w:p w:rsidR="001B10BA" w:rsidRPr="00A60B6A" w:rsidRDefault="001B10BA" w:rsidP="00A60B6A">
      <w:pPr>
        <w:spacing w:after="0"/>
        <w:jc w:val="both"/>
        <w:rPr>
          <w:rFonts w:cs="Calibri"/>
          <w:noProof/>
          <w:sz w:val="20"/>
          <w:szCs w:val="20"/>
        </w:rPr>
      </w:pPr>
      <w:r w:rsidRPr="00A60B6A">
        <w:rPr>
          <w:rFonts w:cs="Calibri"/>
          <w:noProof/>
          <w:sz w:val="20"/>
          <w:szCs w:val="20"/>
        </w:rPr>
        <w:t>1. Zdolność posługiwania się merytorycznym językiem polskim;</w:t>
      </w:r>
    </w:p>
    <w:p w:rsidR="001B10BA" w:rsidRPr="00A60B6A" w:rsidRDefault="001B10BA" w:rsidP="00A60B6A">
      <w:pPr>
        <w:spacing w:after="0"/>
        <w:jc w:val="both"/>
        <w:rPr>
          <w:rFonts w:cs="Calibri"/>
          <w:sz w:val="20"/>
          <w:szCs w:val="20"/>
        </w:rPr>
      </w:pPr>
      <w:r w:rsidRPr="00A60B6A">
        <w:rPr>
          <w:rFonts w:cs="Calibri"/>
          <w:sz w:val="20"/>
          <w:szCs w:val="20"/>
        </w:rPr>
        <w:t xml:space="preserve">2. Dyplom ukończenia studiów wyższych [preferowany tytuł dr n. społecznych lub wyższy]; </w:t>
      </w:r>
    </w:p>
    <w:p w:rsidR="001B10BA" w:rsidRPr="00A60B6A" w:rsidRDefault="00034BFE" w:rsidP="00A60B6A">
      <w:pPr>
        <w:spacing w:after="0"/>
        <w:jc w:val="both"/>
        <w:rPr>
          <w:rFonts w:cs="Calibri"/>
          <w:sz w:val="20"/>
          <w:szCs w:val="20"/>
        </w:rPr>
      </w:pPr>
      <w:r>
        <w:rPr>
          <w:rFonts w:cs="Calibri"/>
          <w:noProof/>
          <w:sz w:val="20"/>
          <w:szCs w:val="20"/>
        </w:rPr>
        <w:t>3</w:t>
      </w:r>
      <w:r w:rsidR="001B10BA" w:rsidRPr="00A60B6A">
        <w:rPr>
          <w:rFonts w:cs="Calibri"/>
          <w:noProof/>
          <w:sz w:val="20"/>
          <w:szCs w:val="20"/>
        </w:rPr>
        <w:t xml:space="preserve">.Wiedzę i doświadczenie poparte praktyką </w:t>
      </w:r>
      <w:r w:rsidR="001B10BA" w:rsidRPr="00A60B6A">
        <w:rPr>
          <w:rFonts w:cs="Calibri"/>
          <w:sz w:val="20"/>
          <w:szCs w:val="20"/>
        </w:rPr>
        <w:t xml:space="preserve">w opracowaniu analiz i raportów w obszarze badań społecznych ilościowych i jakościowych: </w:t>
      </w:r>
      <w:r w:rsidR="001B10BA" w:rsidRPr="00A60B6A">
        <w:rPr>
          <w:rFonts w:cs="Calibri"/>
          <w:sz w:val="20"/>
          <w:szCs w:val="20"/>
          <w:u w:val="single"/>
        </w:rPr>
        <w:t>wymagane opracowanie minimum 2 raportów - analiz społecznych na podstawie osobiście przeprowadzonych badań</w:t>
      </w:r>
      <w:r w:rsidR="001B10BA" w:rsidRPr="00A60B6A">
        <w:rPr>
          <w:rFonts w:cs="Calibri"/>
          <w:sz w:val="20"/>
          <w:szCs w:val="20"/>
        </w:rPr>
        <w:t>, jak np. w CRZL/WRZOS "Standardy w pomocy społecznej POWER "Poprawa jakości obsługi"</w:t>
      </w:r>
      <w:r w:rsidR="001B10BA" w:rsidRPr="00A60B6A">
        <w:rPr>
          <w:rFonts w:cs="Calibri"/>
          <w:noProof/>
          <w:sz w:val="20"/>
          <w:szCs w:val="20"/>
        </w:rPr>
        <w:t>;</w:t>
      </w:r>
    </w:p>
    <w:p w:rsidR="001B10BA" w:rsidRPr="00A60B6A" w:rsidRDefault="00034BFE" w:rsidP="00A60B6A">
      <w:pPr>
        <w:spacing w:after="0"/>
        <w:jc w:val="both"/>
        <w:rPr>
          <w:rFonts w:cs="Calibri"/>
          <w:noProof/>
          <w:sz w:val="20"/>
          <w:szCs w:val="20"/>
        </w:rPr>
      </w:pPr>
      <w:r>
        <w:rPr>
          <w:rFonts w:cs="Calibri"/>
          <w:noProof/>
          <w:sz w:val="20"/>
          <w:szCs w:val="20"/>
        </w:rPr>
        <w:t>4</w:t>
      </w:r>
      <w:r w:rsidR="001B10BA" w:rsidRPr="00A60B6A">
        <w:rPr>
          <w:rFonts w:cs="Calibri"/>
          <w:noProof/>
          <w:sz w:val="20"/>
          <w:szCs w:val="20"/>
        </w:rPr>
        <w:t>. Umiejętności, zdolności  komunikacyjne i organizacyjne.</w:t>
      </w:r>
    </w:p>
    <w:p w:rsidR="001B10BA" w:rsidRPr="00A60B6A" w:rsidRDefault="001B10BA" w:rsidP="00A60B6A">
      <w:pPr>
        <w:spacing w:after="0"/>
        <w:jc w:val="both"/>
        <w:rPr>
          <w:rFonts w:cs="Calibri"/>
          <w:sz w:val="20"/>
          <w:szCs w:val="20"/>
        </w:rPr>
      </w:pPr>
      <w:r w:rsidRPr="00A60B6A">
        <w:rPr>
          <w:rFonts w:cs="Calibri"/>
          <w:b/>
          <w:bCs/>
          <w:sz w:val="20"/>
          <w:szCs w:val="20"/>
        </w:rPr>
        <w:t>II. Z</w:t>
      </w:r>
      <w:r w:rsidRPr="00A60B6A">
        <w:rPr>
          <w:rFonts w:cs="Calibri"/>
          <w:b/>
          <w:sz w:val="20"/>
          <w:szCs w:val="20"/>
        </w:rPr>
        <w:t>akres merytoryczny. Liczba godzin. Czasokres przeznaczony na realizację</w:t>
      </w:r>
      <w:r w:rsidR="00313A7B" w:rsidRPr="00A60B6A">
        <w:rPr>
          <w:rFonts w:cs="Calibri"/>
          <w:b/>
          <w:sz w:val="20"/>
          <w:szCs w:val="20"/>
        </w:rPr>
        <w:t>. Metody</w:t>
      </w:r>
      <w:r w:rsidRPr="00A60B6A">
        <w:rPr>
          <w:rFonts w:cs="Calibri"/>
          <w:b/>
          <w:sz w:val="20"/>
          <w:szCs w:val="20"/>
        </w:rPr>
        <w:t xml:space="preserve"> </w:t>
      </w:r>
      <w:r w:rsidR="00313A7B" w:rsidRPr="00A60B6A">
        <w:rPr>
          <w:rFonts w:cs="Calibri"/>
          <w:b/>
          <w:sz w:val="20"/>
          <w:szCs w:val="20"/>
        </w:rPr>
        <w:t>badawcze.</w:t>
      </w:r>
    </w:p>
    <w:p w:rsidR="00313A7B" w:rsidRPr="00A60B6A" w:rsidRDefault="00313A7B" w:rsidP="00A60B6A">
      <w:pPr>
        <w:spacing w:after="0"/>
        <w:jc w:val="both"/>
        <w:rPr>
          <w:rFonts w:cs="Calibri"/>
          <w:b/>
          <w:sz w:val="20"/>
          <w:szCs w:val="20"/>
        </w:rPr>
      </w:pPr>
      <w:r w:rsidRPr="00A60B6A">
        <w:rPr>
          <w:rFonts w:cs="Calibri"/>
          <w:b/>
          <w:bCs/>
          <w:sz w:val="20"/>
          <w:szCs w:val="20"/>
        </w:rPr>
        <w:t xml:space="preserve">1. </w:t>
      </w:r>
      <w:r w:rsidR="001B10BA" w:rsidRPr="00A60B6A">
        <w:rPr>
          <w:rStyle w:val="mcetext-insertedbyben"/>
          <w:rFonts w:cs="Calibri"/>
          <w:b/>
          <w:sz w:val="20"/>
          <w:szCs w:val="20"/>
        </w:rPr>
        <w:t>R</w:t>
      </w:r>
      <w:r w:rsidR="001B10BA" w:rsidRPr="00A60B6A">
        <w:rPr>
          <w:rFonts w:cs="Calibri"/>
          <w:b/>
          <w:sz w:val="20"/>
          <w:szCs w:val="20"/>
        </w:rPr>
        <w:t>aport wstęp</w:t>
      </w:r>
      <w:r w:rsidRPr="00A60B6A">
        <w:rPr>
          <w:rFonts w:cs="Calibri"/>
          <w:b/>
          <w:sz w:val="20"/>
          <w:szCs w:val="20"/>
        </w:rPr>
        <w:t>ny/</w:t>
      </w:r>
      <w:r w:rsidR="002C7E59" w:rsidRPr="00A60B6A">
        <w:rPr>
          <w:rFonts w:cs="Calibri"/>
          <w:b/>
          <w:sz w:val="20"/>
          <w:szCs w:val="20"/>
        </w:rPr>
        <w:t xml:space="preserve">40 godzin </w:t>
      </w:r>
    </w:p>
    <w:p w:rsidR="001B10BA" w:rsidRPr="00A60B6A" w:rsidRDefault="001B10BA" w:rsidP="00A60B6A">
      <w:pPr>
        <w:spacing w:after="0"/>
        <w:jc w:val="both"/>
        <w:rPr>
          <w:rFonts w:cs="Calibri"/>
          <w:b/>
          <w:sz w:val="20"/>
          <w:szCs w:val="20"/>
        </w:rPr>
      </w:pPr>
      <w:r w:rsidRPr="00A60B6A">
        <w:rPr>
          <w:rFonts w:cs="Calibri"/>
          <w:sz w:val="20"/>
          <w:szCs w:val="20"/>
        </w:rPr>
        <w:t xml:space="preserve">- </w:t>
      </w:r>
      <w:r w:rsidR="00313A7B" w:rsidRPr="00A60B6A">
        <w:rPr>
          <w:rFonts w:cs="Calibri"/>
          <w:sz w:val="20"/>
          <w:szCs w:val="20"/>
        </w:rPr>
        <w:t>obejmuje analizę</w:t>
      </w:r>
      <w:r w:rsidRPr="00A60B6A">
        <w:rPr>
          <w:rFonts w:cs="Calibri"/>
          <w:sz w:val="20"/>
          <w:szCs w:val="20"/>
        </w:rPr>
        <w:t xml:space="preserve"> funkcjonowania JOPS, wypracowanie rekomendacji. </w:t>
      </w:r>
    </w:p>
    <w:p w:rsidR="002C7E59" w:rsidRPr="00A60B6A" w:rsidRDefault="001B10BA" w:rsidP="00A60B6A">
      <w:pPr>
        <w:spacing w:after="0"/>
        <w:jc w:val="both"/>
        <w:rPr>
          <w:rFonts w:cs="Calibri"/>
          <w:sz w:val="20"/>
          <w:szCs w:val="20"/>
        </w:rPr>
      </w:pPr>
      <w:r w:rsidRPr="00A60B6A">
        <w:rPr>
          <w:rFonts w:cs="Calibri"/>
          <w:sz w:val="20"/>
          <w:szCs w:val="20"/>
        </w:rPr>
        <w:t xml:space="preserve">W raporcie zawarta powinna być analiza potencjału i zasobów otoczenia w kontekście wdrożenia usprawnień organizacyjnych, wnioski i rekomendacje z perspektywy odbiorców projektu, otoczenia  społecznego/klientów. </w:t>
      </w:r>
      <w:r w:rsidR="002C7E59" w:rsidRPr="00A60B6A">
        <w:rPr>
          <w:rFonts w:cs="Calibri"/>
          <w:b/>
          <w:sz w:val="20"/>
          <w:szCs w:val="20"/>
        </w:rPr>
        <w:t>Zakończenie opracowania Raportu wstępnego do 30.04.2020 r.</w:t>
      </w:r>
    </w:p>
    <w:p w:rsidR="002C7E59" w:rsidRPr="00A60B6A" w:rsidRDefault="00313A7B" w:rsidP="00A60B6A">
      <w:pPr>
        <w:spacing w:after="0"/>
        <w:jc w:val="both"/>
        <w:rPr>
          <w:rFonts w:cs="Calibri"/>
          <w:b/>
          <w:sz w:val="20"/>
          <w:szCs w:val="20"/>
        </w:rPr>
      </w:pPr>
      <w:r w:rsidRPr="00A60B6A">
        <w:rPr>
          <w:rStyle w:val="mcetext-insertedbyben"/>
          <w:rFonts w:cs="Calibri"/>
          <w:b/>
          <w:sz w:val="20"/>
          <w:szCs w:val="20"/>
        </w:rPr>
        <w:t xml:space="preserve">2. </w:t>
      </w:r>
      <w:r w:rsidR="001B10BA" w:rsidRPr="00A60B6A">
        <w:rPr>
          <w:rStyle w:val="mcetext-insertedbyben"/>
          <w:rFonts w:cs="Calibri"/>
          <w:b/>
          <w:sz w:val="20"/>
          <w:szCs w:val="20"/>
        </w:rPr>
        <w:t>R</w:t>
      </w:r>
      <w:r w:rsidR="001B10BA" w:rsidRPr="00A60B6A">
        <w:rPr>
          <w:rFonts w:cs="Calibri"/>
          <w:b/>
          <w:sz w:val="20"/>
          <w:szCs w:val="20"/>
        </w:rPr>
        <w:t>aport końcowy</w:t>
      </w:r>
      <w:r w:rsidRPr="00A60B6A">
        <w:rPr>
          <w:rFonts w:cs="Calibri"/>
          <w:b/>
          <w:sz w:val="20"/>
          <w:szCs w:val="20"/>
        </w:rPr>
        <w:t>/</w:t>
      </w:r>
      <w:r w:rsidR="002C7E59" w:rsidRPr="00A60B6A">
        <w:rPr>
          <w:rFonts w:cs="Calibri"/>
          <w:b/>
          <w:sz w:val="20"/>
          <w:szCs w:val="20"/>
        </w:rPr>
        <w:t xml:space="preserve">40 godzin </w:t>
      </w:r>
    </w:p>
    <w:p w:rsidR="001B10BA" w:rsidRPr="00A60B6A" w:rsidRDefault="001B10BA" w:rsidP="00A60B6A">
      <w:pPr>
        <w:spacing w:after="0"/>
        <w:jc w:val="both"/>
        <w:rPr>
          <w:rFonts w:cs="Calibri"/>
          <w:sz w:val="20"/>
          <w:szCs w:val="20"/>
        </w:rPr>
      </w:pPr>
      <w:r w:rsidRPr="00A60B6A">
        <w:rPr>
          <w:rFonts w:cs="Calibri"/>
          <w:sz w:val="20"/>
          <w:szCs w:val="20"/>
        </w:rPr>
        <w:t xml:space="preserve">- </w:t>
      </w:r>
      <w:r w:rsidR="00313A7B" w:rsidRPr="00A60B6A">
        <w:rPr>
          <w:rFonts w:cs="Calibri"/>
          <w:sz w:val="20"/>
          <w:szCs w:val="20"/>
        </w:rPr>
        <w:t xml:space="preserve">obejmuje </w:t>
      </w:r>
      <w:r w:rsidRPr="00A60B6A">
        <w:rPr>
          <w:rFonts w:cs="Calibri"/>
          <w:sz w:val="20"/>
          <w:szCs w:val="20"/>
        </w:rPr>
        <w:t xml:space="preserve">podsumowanie wdrożenia Modelu wraz z rekomendacjami. </w:t>
      </w:r>
    </w:p>
    <w:p w:rsidR="001B10BA" w:rsidRPr="00A60B6A" w:rsidRDefault="001B10BA" w:rsidP="00A60B6A">
      <w:pPr>
        <w:spacing w:after="0"/>
        <w:jc w:val="both"/>
        <w:rPr>
          <w:rFonts w:cs="Calibri"/>
          <w:sz w:val="20"/>
          <w:szCs w:val="20"/>
        </w:rPr>
      </w:pPr>
      <w:r w:rsidRPr="00A60B6A">
        <w:rPr>
          <w:rFonts w:cs="Calibri"/>
          <w:sz w:val="20"/>
          <w:szCs w:val="20"/>
        </w:rPr>
        <w:t xml:space="preserve">W raporcie zawarta powinna być analiza potencjału i zasobów otoczenia w kontekście wdrożenia usprawnień organizacyjnych, wnioski i rekomendacje z perspektywy odbiorców projektu, otoczenia  społecznego/klientów. </w:t>
      </w:r>
    </w:p>
    <w:p w:rsidR="001B10BA" w:rsidRPr="00A60B6A" w:rsidRDefault="001B10BA" w:rsidP="00A60B6A">
      <w:pPr>
        <w:spacing w:after="0"/>
        <w:jc w:val="both"/>
        <w:rPr>
          <w:rFonts w:cs="Calibri"/>
          <w:sz w:val="20"/>
          <w:szCs w:val="20"/>
        </w:rPr>
      </w:pPr>
      <w:r w:rsidRPr="00A60B6A">
        <w:rPr>
          <w:rFonts w:cs="Calibri"/>
          <w:sz w:val="20"/>
          <w:szCs w:val="20"/>
        </w:rPr>
        <w:t xml:space="preserve">Struktura, treść merytoryczna, oraz objętość raportu końcowego i wymagania wobec wykonawcy będą analogiczne, jak wobec raportu wstępnego, z koniecznością przeprowadzenia nowych badań ilościowych i jakościowych z naciskiem na różnice między stanem wyjściowym, a uzyskanym po zakończeniu projektu. </w:t>
      </w:r>
    </w:p>
    <w:p w:rsidR="004B35D1" w:rsidRDefault="002C7E59" w:rsidP="00A60B6A">
      <w:pPr>
        <w:spacing w:after="0"/>
        <w:jc w:val="both"/>
        <w:rPr>
          <w:rFonts w:cs="Calibri"/>
          <w:b/>
          <w:sz w:val="20"/>
          <w:szCs w:val="20"/>
        </w:rPr>
      </w:pPr>
      <w:r w:rsidRPr="00A60B6A">
        <w:rPr>
          <w:rFonts w:cs="Calibri"/>
          <w:b/>
          <w:sz w:val="20"/>
          <w:szCs w:val="20"/>
        </w:rPr>
        <w:t>Zakończenie opr</w:t>
      </w:r>
      <w:r w:rsidR="004B35D1">
        <w:rPr>
          <w:rFonts w:cs="Calibri"/>
          <w:b/>
          <w:sz w:val="20"/>
          <w:szCs w:val="20"/>
        </w:rPr>
        <w:t>acowania Raportu końcowego do 10</w:t>
      </w:r>
      <w:r w:rsidRPr="00A60B6A">
        <w:rPr>
          <w:rFonts w:cs="Calibri"/>
          <w:b/>
          <w:sz w:val="20"/>
          <w:szCs w:val="20"/>
        </w:rPr>
        <w:t xml:space="preserve">.07.2020 r. </w:t>
      </w:r>
    </w:p>
    <w:p w:rsidR="001B10BA" w:rsidRPr="00A60B6A" w:rsidRDefault="00313A7B" w:rsidP="00A60B6A">
      <w:pPr>
        <w:spacing w:after="0"/>
        <w:jc w:val="both"/>
        <w:rPr>
          <w:rFonts w:cs="Calibri"/>
          <w:sz w:val="20"/>
          <w:szCs w:val="20"/>
        </w:rPr>
      </w:pPr>
      <w:r w:rsidRPr="00A60B6A">
        <w:rPr>
          <w:rFonts w:cs="Calibri"/>
          <w:b/>
          <w:sz w:val="20"/>
          <w:szCs w:val="20"/>
        </w:rPr>
        <w:t xml:space="preserve">3. </w:t>
      </w:r>
      <w:r w:rsidR="001B10BA" w:rsidRPr="00A60B6A">
        <w:rPr>
          <w:rFonts w:cs="Calibri"/>
          <w:b/>
          <w:sz w:val="20"/>
          <w:szCs w:val="20"/>
        </w:rPr>
        <w:t>Raporty: wstępny i końcowy</w:t>
      </w:r>
      <w:r w:rsidRPr="00A60B6A">
        <w:rPr>
          <w:rFonts w:cs="Calibri"/>
          <w:sz w:val="20"/>
          <w:szCs w:val="20"/>
        </w:rPr>
        <w:t xml:space="preserve"> </w:t>
      </w:r>
      <w:r w:rsidR="002C7E59" w:rsidRPr="00A60B6A">
        <w:rPr>
          <w:rFonts w:cs="Calibri"/>
          <w:sz w:val="20"/>
          <w:szCs w:val="20"/>
        </w:rPr>
        <w:t xml:space="preserve">- </w:t>
      </w:r>
      <w:r w:rsidRPr="00A60B6A">
        <w:rPr>
          <w:rFonts w:cs="Calibri"/>
          <w:sz w:val="20"/>
          <w:szCs w:val="20"/>
        </w:rPr>
        <w:t>wymagane opracowani</w:t>
      </w:r>
      <w:r w:rsidR="001B10BA" w:rsidRPr="00A60B6A">
        <w:rPr>
          <w:rFonts w:cs="Calibri"/>
          <w:sz w:val="20"/>
          <w:szCs w:val="20"/>
        </w:rPr>
        <w:t xml:space="preserve">e </w:t>
      </w:r>
      <w:r w:rsidRPr="00A60B6A">
        <w:rPr>
          <w:rFonts w:cs="Calibri"/>
          <w:sz w:val="20"/>
          <w:szCs w:val="20"/>
        </w:rPr>
        <w:t xml:space="preserve">na </w:t>
      </w:r>
      <w:r w:rsidR="001B10BA" w:rsidRPr="00A60B6A">
        <w:rPr>
          <w:rFonts w:cs="Calibri"/>
          <w:sz w:val="20"/>
          <w:szCs w:val="20"/>
        </w:rPr>
        <w:t>30-40 stron</w:t>
      </w:r>
      <w:r w:rsidRPr="00A60B6A">
        <w:rPr>
          <w:rFonts w:cs="Calibri"/>
          <w:sz w:val="20"/>
          <w:szCs w:val="20"/>
        </w:rPr>
        <w:t>ach</w:t>
      </w:r>
      <w:r w:rsidR="001B10BA" w:rsidRPr="00A60B6A">
        <w:rPr>
          <w:rFonts w:cs="Calibri"/>
          <w:sz w:val="20"/>
          <w:szCs w:val="20"/>
        </w:rPr>
        <w:t xml:space="preserve"> standardowego maszynopisu</w:t>
      </w:r>
      <w:r w:rsidR="002C7E59" w:rsidRPr="00A60B6A">
        <w:rPr>
          <w:rFonts w:cs="Calibri"/>
          <w:sz w:val="20"/>
          <w:szCs w:val="20"/>
        </w:rPr>
        <w:t xml:space="preserve"> w przypadku każdego Raportu:</w:t>
      </w:r>
    </w:p>
    <w:p w:rsidR="001B10BA" w:rsidRPr="00A60B6A" w:rsidRDefault="00313A7B" w:rsidP="00A60B6A">
      <w:pPr>
        <w:spacing w:after="0"/>
        <w:jc w:val="both"/>
        <w:rPr>
          <w:rFonts w:cs="Calibri"/>
          <w:sz w:val="20"/>
          <w:szCs w:val="20"/>
        </w:rPr>
      </w:pPr>
      <w:r w:rsidRPr="00A60B6A">
        <w:rPr>
          <w:rFonts w:cs="Calibri"/>
          <w:sz w:val="20"/>
          <w:szCs w:val="20"/>
        </w:rPr>
        <w:t>a) z</w:t>
      </w:r>
      <w:r w:rsidR="001B10BA" w:rsidRPr="00A60B6A">
        <w:rPr>
          <w:rFonts w:cs="Calibri"/>
          <w:sz w:val="20"/>
          <w:szCs w:val="20"/>
        </w:rPr>
        <w:t>awartość merytoryczna</w:t>
      </w:r>
      <w:r w:rsidRPr="00A60B6A">
        <w:rPr>
          <w:rFonts w:cs="Calibri"/>
          <w:sz w:val="20"/>
          <w:szCs w:val="20"/>
        </w:rPr>
        <w:t xml:space="preserve"> obu raportów obejmuje</w:t>
      </w:r>
      <w:r w:rsidR="001B10BA" w:rsidRPr="00A60B6A">
        <w:rPr>
          <w:rFonts w:cs="Calibri"/>
          <w:sz w:val="20"/>
          <w:szCs w:val="20"/>
        </w:rPr>
        <w:t xml:space="preserve">: </w:t>
      </w:r>
    </w:p>
    <w:p w:rsidR="00313A7B" w:rsidRPr="00A60B6A" w:rsidRDefault="001B10BA" w:rsidP="00A60B6A">
      <w:pPr>
        <w:pStyle w:val="Akapitzlist"/>
        <w:numPr>
          <w:ilvl w:val="0"/>
          <w:numId w:val="5"/>
        </w:numPr>
        <w:spacing w:after="0"/>
        <w:jc w:val="both"/>
        <w:rPr>
          <w:rFonts w:cs="Calibri"/>
          <w:sz w:val="20"/>
          <w:szCs w:val="20"/>
        </w:rPr>
      </w:pPr>
      <w:r w:rsidRPr="00A60B6A">
        <w:rPr>
          <w:rFonts w:cs="Calibri"/>
          <w:sz w:val="20"/>
          <w:szCs w:val="20"/>
        </w:rPr>
        <w:t xml:space="preserve">wprowadzenie, </w:t>
      </w:r>
    </w:p>
    <w:p w:rsidR="001B10BA" w:rsidRPr="00A60B6A" w:rsidRDefault="001B10BA" w:rsidP="00A60B6A">
      <w:pPr>
        <w:pStyle w:val="Akapitzlist"/>
        <w:numPr>
          <w:ilvl w:val="0"/>
          <w:numId w:val="5"/>
        </w:numPr>
        <w:spacing w:after="0"/>
        <w:jc w:val="both"/>
        <w:rPr>
          <w:rFonts w:cs="Calibri"/>
          <w:sz w:val="20"/>
          <w:szCs w:val="20"/>
        </w:rPr>
      </w:pPr>
      <w:r w:rsidRPr="00A60B6A">
        <w:rPr>
          <w:rFonts w:cs="Calibri"/>
          <w:sz w:val="20"/>
          <w:szCs w:val="20"/>
        </w:rPr>
        <w:t>rozdział metodologiczny wskazujący cel, zakres diagnozy i analizy, opis metod i narzędzi badawczych, analitycznych, opis grupy bad</w:t>
      </w:r>
      <w:r w:rsidR="00313A7B" w:rsidRPr="00A60B6A">
        <w:rPr>
          <w:rFonts w:cs="Calibri"/>
          <w:sz w:val="20"/>
          <w:szCs w:val="20"/>
        </w:rPr>
        <w:t>anej i charakterystyka badanych.</w:t>
      </w:r>
    </w:p>
    <w:p w:rsidR="001B10BA" w:rsidRPr="00A60B6A" w:rsidRDefault="001B10BA" w:rsidP="00A60B6A">
      <w:pPr>
        <w:spacing w:after="0"/>
        <w:jc w:val="both"/>
        <w:rPr>
          <w:rFonts w:cs="Calibri"/>
          <w:sz w:val="20"/>
          <w:szCs w:val="20"/>
        </w:rPr>
      </w:pPr>
      <w:r w:rsidRPr="00A60B6A">
        <w:rPr>
          <w:rFonts w:cs="Calibri"/>
          <w:sz w:val="20"/>
          <w:szCs w:val="20"/>
        </w:rPr>
        <w:t xml:space="preserve"> </w:t>
      </w:r>
      <w:r w:rsidR="00313A7B" w:rsidRPr="00A60B6A">
        <w:rPr>
          <w:rFonts w:cs="Calibri"/>
          <w:sz w:val="20"/>
          <w:szCs w:val="20"/>
        </w:rPr>
        <w:t>b) k</w:t>
      </w:r>
      <w:r w:rsidRPr="00A60B6A">
        <w:rPr>
          <w:rFonts w:cs="Calibri"/>
          <w:sz w:val="20"/>
          <w:szCs w:val="20"/>
        </w:rPr>
        <w:t>olejne części raportu zawrą:</w:t>
      </w:r>
    </w:p>
    <w:p w:rsidR="00313A7B" w:rsidRPr="00A60B6A" w:rsidRDefault="001B10BA" w:rsidP="00A60B6A">
      <w:pPr>
        <w:pStyle w:val="Akapitzlist"/>
        <w:numPr>
          <w:ilvl w:val="0"/>
          <w:numId w:val="6"/>
        </w:numPr>
        <w:spacing w:after="0"/>
        <w:jc w:val="both"/>
        <w:rPr>
          <w:rFonts w:cs="Calibri"/>
          <w:sz w:val="20"/>
          <w:szCs w:val="20"/>
        </w:rPr>
      </w:pPr>
      <w:r w:rsidRPr="00A60B6A">
        <w:rPr>
          <w:rFonts w:cs="Calibri"/>
          <w:sz w:val="20"/>
          <w:szCs w:val="20"/>
        </w:rPr>
        <w:t>charakterystykę obszaru i uwarunkowania w funkcjonowania OPS AŁ w zbiorowości lokalnej,</w:t>
      </w:r>
    </w:p>
    <w:p w:rsidR="00313A7B"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 xml:space="preserve">charakterystykę obszaru działania i występujących w nim problemów, </w:t>
      </w:r>
    </w:p>
    <w:p w:rsidR="00313A7B"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mapę zasobów [analiza mocnych i słabych stron],</w:t>
      </w:r>
    </w:p>
    <w:p w:rsidR="001B10BA" w:rsidRPr="00A60B6A" w:rsidRDefault="001B10BA" w:rsidP="00A60B6A">
      <w:pPr>
        <w:pStyle w:val="Akapitzlist"/>
        <w:numPr>
          <w:ilvl w:val="0"/>
          <w:numId w:val="3"/>
        </w:numPr>
        <w:spacing w:after="0"/>
        <w:jc w:val="both"/>
        <w:rPr>
          <w:rFonts w:cs="Calibri"/>
          <w:sz w:val="20"/>
          <w:szCs w:val="20"/>
        </w:rPr>
      </w:pPr>
      <w:r w:rsidRPr="00A60B6A">
        <w:rPr>
          <w:rFonts w:cs="Calibri"/>
          <w:sz w:val="20"/>
          <w:szCs w:val="20"/>
        </w:rPr>
        <w:t xml:space="preserve">oraz ocenę potencjału do pełnienia ról w Modelu realizacji usług o określonym standardzie w gminie. </w:t>
      </w:r>
    </w:p>
    <w:p w:rsidR="001B10BA" w:rsidRPr="00A60B6A" w:rsidRDefault="00313A7B" w:rsidP="00A60B6A">
      <w:pPr>
        <w:spacing w:after="0"/>
        <w:jc w:val="both"/>
        <w:rPr>
          <w:rFonts w:cs="Calibri"/>
          <w:b/>
          <w:sz w:val="20"/>
          <w:szCs w:val="20"/>
        </w:rPr>
      </w:pPr>
      <w:r w:rsidRPr="00A60B6A">
        <w:rPr>
          <w:rFonts w:cs="Calibri"/>
          <w:b/>
          <w:sz w:val="20"/>
          <w:szCs w:val="20"/>
        </w:rPr>
        <w:t xml:space="preserve">4. </w:t>
      </w:r>
      <w:r w:rsidR="001B10BA" w:rsidRPr="00A60B6A">
        <w:rPr>
          <w:rFonts w:cs="Calibri"/>
          <w:b/>
          <w:sz w:val="20"/>
          <w:szCs w:val="20"/>
        </w:rPr>
        <w:t>W ramach diagnozy</w:t>
      </w:r>
      <w:r w:rsidRPr="00A60B6A">
        <w:rPr>
          <w:rFonts w:cs="Calibri"/>
          <w:b/>
          <w:sz w:val="20"/>
          <w:szCs w:val="20"/>
        </w:rPr>
        <w:t xml:space="preserve"> muszą być przeprowadzone</w:t>
      </w:r>
      <w:r w:rsidR="001B10BA" w:rsidRPr="00A60B6A">
        <w:rPr>
          <w:rFonts w:cs="Calibri"/>
          <w:b/>
          <w:sz w:val="20"/>
          <w:szCs w:val="20"/>
        </w:rPr>
        <w:t xml:space="preserve">: </w:t>
      </w:r>
    </w:p>
    <w:p w:rsidR="001B10BA" w:rsidRPr="00A60B6A" w:rsidRDefault="00313A7B" w:rsidP="00A60B6A">
      <w:pPr>
        <w:spacing w:after="0"/>
        <w:jc w:val="both"/>
        <w:rPr>
          <w:rFonts w:cs="Calibri"/>
          <w:sz w:val="20"/>
          <w:szCs w:val="20"/>
        </w:rPr>
      </w:pPr>
      <w:r w:rsidRPr="00A60B6A">
        <w:rPr>
          <w:rFonts w:cs="Calibri"/>
          <w:sz w:val="20"/>
          <w:szCs w:val="20"/>
        </w:rPr>
        <w:t>a) b</w:t>
      </w:r>
      <w:r w:rsidR="001B10BA" w:rsidRPr="00A60B6A">
        <w:rPr>
          <w:rFonts w:cs="Calibri"/>
          <w:sz w:val="20"/>
          <w:szCs w:val="20"/>
        </w:rPr>
        <w:t>adania ilościowe - ankiety minimum 10 pytań</w:t>
      </w:r>
      <w:r w:rsidR="004B35D1">
        <w:rPr>
          <w:rFonts w:cs="Calibri"/>
          <w:sz w:val="20"/>
          <w:szCs w:val="20"/>
        </w:rPr>
        <w:t xml:space="preserve"> </w:t>
      </w:r>
      <w:r w:rsidR="004B35D1" w:rsidRPr="004B35D1">
        <w:rPr>
          <w:rFonts w:cs="Calibri"/>
          <w:color w:val="FF0000"/>
          <w:sz w:val="20"/>
          <w:szCs w:val="20"/>
        </w:rPr>
        <w:t>zamkniętych</w:t>
      </w:r>
      <w:r w:rsidR="001B10BA" w:rsidRPr="00A60B6A">
        <w:rPr>
          <w:rFonts w:cs="Calibri"/>
          <w:sz w:val="20"/>
          <w:szCs w:val="20"/>
        </w:rPr>
        <w:t xml:space="preserve">: </w:t>
      </w:r>
    </w:p>
    <w:p w:rsidR="001B10BA" w:rsidRPr="00A60B6A" w:rsidRDefault="001B10BA" w:rsidP="00A60B6A">
      <w:pPr>
        <w:pStyle w:val="Akapitzlist"/>
        <w:numPr>
          <w:ilvl w:val="0"/>
          <w:numId w:val="7"/>
        </w:numPr>
        <w:spacing w:after="0"/>
        <w:jc w:val="both"/>
        <w:rPr>
          <w:rFonts w:cs="Calibri"/>
          <w:sz w:val="20"/>
          <w:szCs w:val="20"/>
        </w:rPr>
      </w:pPr>
      <w:r w:rsidRPr="00A60B6A">
        <w:rPr>
          <w:rFonts w:cs="Calibri"/>
          <w:sz w:val="20"/>
          <w:szCs w:val="20"/>
        </w:rPr>
        <w:t xml:space="preserve">w Ośrodku Pomocy Społecznej im. Ireny Sendlerowej w Aleksandrowi Łódzkim [OPS AŁ]/minimum 20 osób badanych w tym obowiązkowo 16 pracowników socjalnych </w:t>
      </w:r>
    </w:p>
    <w:p w:rsidR="001B10BA" w:rsidRPr="00A60B6A" w:rsidRDefault="001B10BA" w:rsidP="00A60B6A">
      <w:pPr>
        <w:pStyle w:val="Akapitzlist"/>
        <w:numPr>
          <w:ilvl w:val="0"/>
          <w:numId w:val="7"/>
        </w:numPr>
        <w:spacing w:after="0"/>
        <w:jc w:val="both"/>
        <w:rPr>
          <w:rFonts w:cs="Calibri"/>
          <w:sz w:val="20"/>
          <w:szCs w:val="20"/>
        </w:rPr>
      </w:pPr>
      <w:r w:rsidRPr="00A60B6A">
        <w:rPr>
          <w:rFonts w:cs="Calibri"/>
          <w:sz w:val="20"/>
          <w:szCs w:val="20"/>
        </w:rPr>
        <w:t>50 ankiet wśr</w:t>
      </w:r>
      <w:r w:rsidR="004B35D1">
        <w:rPr>
          <w:rFonts w:cs="Calibri"/>
          <w:sz w:val="20"/>
          <w:szCs w:val="20"/>
        </w:rPr>
        <w:t>ód interesariuszy OPS AŁ [</w:t>
      </w:r>
      <w:r w:rsidR="004B35D1" w:rsidRPr="004B35D1">
        <w:rPr>
          <w:rFonts w:cs="Calibri"/>
          <w:color w:val="FF0000"/>
          <w:sz w:val="20"/>
          <w:szCs w:val="20"/>
        </w:rPr>
        <w:t>władze gminy</w:t>
      </w:r>
      <w:r w:rsidRPr="00A60B6A">
        <w:rPr>
          <w:rFonts w:cs="Calibri"/>
          <w:sz w:val="20"/>
          <w:szCs w:val="20"/>
        </w:rPr>
        <w:t xml:space="preserve">, radni i klienci] </w:t>
      </w:r>
    </w:p>
    <w:p w:rsidR="001B10BA" w:rsidRPr="00A60B6A" w:rsidRDefault="00313A7B" w:rsidP="00A60B6A">
      <w:pPr>
        <w:spacing w:after="0"/>
        <w:jc w:val="both"/>
        <w:rPr>
          <w:rFonts w:cs="Calibri"/>
          <w:sz w:val="20"/>
          <w:szCs w:val="20"/>
        </w:rPr>
      </w:pPr>
      <w:r w:rsidRPr="00A60B6A">
        <w:rPr>
          <w:rFonts w:cs="Calibri"/>
          <w:sz w:val="20"/>
          <w:szCs w:val="20"/>
        </w:rPr>
        <w:t xml:space="preserve">b) </w:t>
      </w:r>
      <w:r w:rsidR="001B10BA" w:rsidRPr="00A60B6A">
        <w:rPr>
          <w:rFonts w:cs="Calibri"/>
          <w:sz w:val="20"/>
          <w:szCs w:val="20"/>
        </w:rPr>
        <w:t>analiza danych zastanych np. Regulaminu Organizacyjnego OPS AŁ, zakresów czynności pracowników</w:t>
      </w:r>
      <w:r w:rsidR="004B35D1">
        <w:rPr>
          <w:rFonts w:cs="Calibri"/>
          <w:sz w:val="20"/>
          <w:szCs w:val="20"/>
        </w:rPr>
        <w:t xml:space="preserve"> socjalnych</w:t>
      </w:r>
      <w:r w:rsidR="001B10BA" w:rsidRPr="00A60B6A">
        <w:rPr>
          <w:rFonts w:cs="Calibri"/>
          <w:sz w:val="20"/>
          <w:szCs w:val="20"/>
        </w:rPr>
        <w:t xml:space="preserve">. </w:t>
      </w:r>
    </w:p>
    <w:p w:rsidR="001B10BA" w:rsidRPr="00A60B6A" w:rsidRDefault="00313A7B" w:rsidP="00A60B6A">
      <w:pPr>
        <w:spacing w:after="0"/>
        <w:jc w:val="both"/>
        <w:rPr>
          <w:rFonts w:cs="Calibri"/>
          <w:sz w:val="20"/>
          <w:szCs w:val="20"/>
        </w:rPr>
      </w:pPr>
      <w:r w:rsidRPr="00A60B6A">
        <w:rPr>
          <w:rFonts w:cs="Calibri"/>
          <w:sz w:val="20"/>
          <w:szCs w:val="20"/>
        </w:rPr>
        <w:t>c) b</w:t>
      </w:r>
      <w:r w:rsidR="001B10BA" w:rsidRPr="00A60B6A">
        <w:rPr>
          <w:rFonts w:cs="Calibri"/>
          <w:sz w:val="20"/>
          <w:szCs w:val="20"/>
        </w:rPr>
        <w:t xml:space="preserve">adania jakościowe – 2 wywiady: </w:t>
      </w:r>
    </w:p>
    <w:p w:rsidR="001B10BA" w:rsidRPr="00A60B6A" w:rsidRDefault="002C7E59" w:rsidP="00A60B6A">
      <w:pPr>
        <w:pStyle w:val="Akapitzlist"/>
        <w:numPr>
          <w:ilvl w:val="0"/>
          <w:numId w:val="9"/>
        </w:numPr>
        <w:spacing w:after="0"/>
        <w:jc w:val="both"/>
        <w:rPr>
          <w:rFonts w:cs="Calibri"/>
          <w:sz w:val="20"/>
          <w:szCs w:val="20"/>
        </w:rPr>
      </w:pPr>
      <w:r w:rsidRPr="00A60B6A">
        <w:rPr>
          <w:rFonts w:cs="Calibri"/>
          <w:sz w:val="20"/>
          <w:szCs w:val="20"/>
        </w:rPr>
        <w:t xml:space="preserve">1 </w:t>
      </w:r>
      <w:r w:rsidR="001B10BA" w:rsidRPr="00A60B6A">
        <w:rPr>
          <w:rFonts w:cs="Calibri"/>
          <w:sz w:val="20"/>
          <w:szCs w:val="20"/>
        </w:rPr>
        <w:t xml:space="preserve">wywiad z 1 osobą w OPS AŁ, </w:t>
      </w:r>
    </w:p>
    <w:p w:rsidR="001B10BA" w:rsidRPr="00A60B6A" w:rsidRDefault="002C7E59" w:rsidP="00A60B6A">
      <w:pPr>
        <w:pStyle w:val="Akapitzlist"/>
        <w:numPr>
          <w:ilvl w:val="0"/>
          <w:numId w:val="9"/>
        </w:numPr>
        <w:spacing w:after="0"/>
        <w:jc w:val="both"/>
        <w:rPr>
          <w:rFonts w:cs="Calibri"/>
          <w:sz w:val="20"/>
          <w:szCs w:val="20"/>
        </w:rPr>
      </w:pPr>
      <w:r w:rsidRPr="00A60B6A">
        <w:rPr>
          <w:rFonts w:cs="Calibri"/>
          <w:sz w:val="20"/>
          <w:szCs w:val="20"/>
        </w:rPr>
        <w:t xml:space="preserve">1 </w:t>
      </w:r>
      <w:r w:rsidR="001B10BA" w:rsidRPr="00A60B6A">
        <w:rPr>
          <w:rFonts w:cs="Calibri"/>
          <w:sz w:val="20"/>
          <w:szCs w:val="20"/>
        </w:rPr>
        <w:t>wywiad z 1 osobą z otoczenia społecznego np.: władze, radni, przedstawiciele NGO.</w:t>
      </w:r>
    </w:p>
    <w:p w:rsidR="001B10BA" w:rsidRPr="00A60B6A" w:rsidRDefault="002C7E59" w:rsidP="00A60B6A">
      <w:pPr>
        <w:spacing w:after="0"/>
        <w:jc w:val="both"/>
        <w:rPr>
          <w:rStyle w:val="mcetext-insertedbyben"/>
          <w:rFonts w:cs="Calibri"/>
          <w:sz w:val="20"/>
          <w:szCs w:val="20"/>
        </w:rPr>
      </w:pPr>
      <w:r w:rsidRPr="00A60B6A">
        <w:rPr>
          <w:rFonts w:cs="Calibri"/>
          <w:sz w:val="20"/>
          <w:szCs w:val="20"/>
        </w:rPr>
        <w:t xml:space="preserve">5. </w:t>
      </w:r>
      <w:r w:rsidR="001B10BA" w:rsidRPr="00A60B6A">
        <w:rPr>
          <w:rFonts w:cs="Calibri"/>
          <w:sz w:val="20"/>
          <w:szCs w:val="20"/>
        </w:rPr>
        <w:t xml:space="preserve">Dokumenty do weryfikacji: </w:t>
      </w:r>
      <w:r w:rsidRPr="00A60B6A">
        <w:rPr>
          <w:rStyle w:val="mcetext-insertedbyben"/>
          <w:rFonts w:cs="Calibri"/>
          <w:sz w:val="20"/>
          <w:szCs w:val="20"/>
        </w:rPr>
        <w:t>p</w:t>
      </w:r>
      <w:r w:rsidR="001B10BA" w:rsidRPr="00A60B6A">
        <w:rPr>
          <w:rStyle w:val="mcetext-insertedbyben"/>
          <w:rFonts w:cs="Calibri"/>
          <w:sz w:val="20"/>
          <w:szCs w:val="20"/>
        </w:rPr>
        <w:t>rotokoły odbioru r</w:t>
      </w:r>
      <w:r w:rsidR="001B10BA" w:rsidRPr="00A60B6A">
        <w:rPr>
          <w:rFonts w:cs="Calibri"/>
          <w:sz w:val="20"/>
          <w:szCs w:val="20"/>
        </w:rPr>
        <w:t>aport</w:t>
      </w:r>
      <w:r w:rsidR="001B10BA" w:rsidRPr="00A60B6A">
        <w:rPr>
          <w:rStyle w:val="mcetext-insertedbyben"/>
          <w:rFonts w:cs="Calibri"/>
          <w:sz w:val="20"/>
          <w:szCs w:val="20"/>
        </w:rPr>
        <w:t>ów</w:t>
      </w:r>
      <w:r w:rsidR="001B10BA" w:rsidRPr="00A60B6A">
        <w:rPr>
          <w:rFonts w:cs="Calibri"/>
          <w:sz w:val="20"/>
          <w:szCs w:val="20"/>
        </w:rPr>
        <w:t>.</w:t>
      </w:r>
    </w:p>
    <w:p w:rsidR="008955B2" w:rsidRPr="00A60B6A" w:rsidRDefault="002C7E59" w:rsidP="00A60B6A">
      <w:pPr>
        <w:spacing w:after="0"/>
        <w:jc w:val="both"/>
        <w:outlineLvl w:val="2"/>
        <w:rPr>
          <w:rFonts w:eastAsia="Times New Roman" w:cs="Calibri"/>
          <w:b/>
          <w:bCs/>
          <w:sz w:val="20"/>
          <w:szCs w:val="20"/>
          <w:lang w:eastAsia="pl-PL"/>
        </w:rPr>
      </w:pPr>
      <w:r w:rsidRPr="00A60B6A">
        <w:rPr>
          <w:rFonts w:cs="Calibri"/>
          <w:b/>
          <w:sz w:val="20"/>
          <w:szCs w:val="20"/>
        </w:rPr>
        <w:t>III</w:t>
      </w:r>
      <w:r w:rsidR="008955B2" w:rsidRPr="00A60B6A">
        <w:rPr>
          <w:rFonts w:cs="Calibri"/>
          <w:b/>
          <w:sz w:val="20"/>
          <w:szCs w:val="20"/>
        </w:rPr>
        <w:t xml:space="preserve">. </w:t>
      </w:r>
      <w:r w:rsidR="008955B2" w:rsidRPr="00A60B6A">
        <w:rPr>
          <w:rFonts w:eastAsia="Times New Roman" w:cs="Calibri"/>
          <w:b/>
          <w:bCs/>
          <w:sz w:val="20"/>
          <w:szCs w:val="20"/>
          <w:lang w:eastAsia="pl-PL"/>
        </w:rPr>
        <w:t>Warunki zmiany Umowy</w:t>
      </w:r>
    </w:p>
    <w:p w:rsidR="008955B2" w:rsidRPr="00A60B6A" w:rsidRDefault="008955B2" w:rsidP="00A60B6A">
      <w:pPr>
        <w:spacing w:after="0"/>
        <w:jc w:val="both"/>
        <w:rPr>
          <w:rFonts w:eastAsia="Times New Roman" w:cs="Calibri"/>
          <w:sz w:val="20"/>
          <w:szCs w:val="20"/>
          <w:lang w:eastAsia="pl-PL"/>
        </w:rPr>
      </w:pPr>
      <w:r w:rsidRPr="00A60B6A">
        <w:rPr>
          <w:rFonts w:eastAsia="Times New Roman" w:cs="Calibri"/>
          <w:sz w:val="20"/>
          <w:szCs w:val="20"/>
          <w:lang w:eastAsia="pl-PL"/>
        </w:rPr>
        <w:lastRenderedPageBreak/>
        <w:t>1. Zamawiający przewiduje możliwość zmian postanowień zawartej Umowy w szczególności w zakresie:</w:t>
      </w:r>
    </w:p>
    <w:p w:rsidR="008955B2" w:rsidRPr="00A60B6A" w:rsidRDefault="008955B2" w:rsidP="00A60B6A">
      <w:pPr>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Wynagrodzenia brutto w przypadku, gdy zmiana ta jest korzystna dla Zamawiającego tj. w przypadku obniżenia wartości brutto wynagrodzenia Wykonawcy, bez równoczesnej zmiany zakresu przedmiotu umowy, także w wypadku zmian w obowiązujących przepisach prawa; </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Dostosowania postanowień Umowy do zmiany przepisów prawa w przypadku wystąpienia zmian powszechnie obowiązujących przepisów prawa w zakresie mającym wpływ na wykonywanie Umowy;</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Warunków realizacji Umowy, gdy zmiana taka jest niezbędna do prawidłowego wykonania Umowy zgodnie z jej celem wskutek nieprzewidzianej przez Strony zmiany okoliczności;</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Numeru rachunku bankowego Wykonawcy wskazanego Umowie;</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Zmiany </w:t>
      </w:r>
      <w:r w:rsidR="002C7E59" w:rsidRPr="00A60B6A">
        <w:rPr>
          <w:rFonts w:eastAsia="Times New Roman" w:cs="Calibri"/>
          <w:sz w:val="20"/>
          <w:szCs w:val="20"/>
          <w:lang w:eastAsia="pl-PL"/>
        </w:rPr>
        <w:t>zakresu merytorycznego</w:t>
      </w:r>
      <w:r w:rsidRPr="00A60B6A">
        <w:rPr>
          <w:rFonts w:eastAsia="Times New Roman" w:cs="Calibri"/>
          <w:sz w:val="20"/>
          <w:szCs w:val="20"/>
          <w:lang w:eastAsia="pl-PL"/>
        </w:rPr>
        <w:t xml:space="preserve"> wykonania Umowy wskutek wystąpienia okoliczności leżących po stronie Zamawiającego lub Wykonawcy;</w:t>
      </w:r>
    </w:p>
    <w:p w:rsidR="008955B2" w:rsidRPr="00A60B6A" w:rsidRDefault="008955B2" w:rsidP="00A60B6A">
      <w:pPr>
        <w:pStyle w:val="Akapitzlist"/>
        <w:numPr>
          <w:ilvl w:val="0"/>
          <w:numId w:val="1"/>
        </w:numPr>
        <w:spacing w:after="0"/>
        <w:jc w:val="both"/>
        <w:rPr>
          <w:rFonts w:eastAsia="Times New Roman" w:cs="Calibri"/>
          <w:sz w:val="20"/>
          <w:szCs w:val="20"/>
          <w:lang w:eastAsia="pl-PL"/>
        </w:rPr>
      </w:pPr>
      <w:r w:rsidRPr="00A60B6A">
        <w:rPr>
          <w:rFonts w:eastAsia="Times New Roman" w:cs="Calibri"/>
          <w:sz w:val="20"/>
          <w:szCs w:val="20"/>
          <w:lang w:eastAsia="pl-PL"/>
        </w:rPr>
        <w:t xml:space="preserve">Zmiany terminu realizacji przedmiotu zamówienia, jeżeli z przyczyn organizacyjnych nie będzie możliwości przeprowadzenia </w:t>
      </w:r>
      <w:r w:rsidR="002C7E59" w:rsidRPr="00A60B6A">
        <w:rPr>
          <w:rFonts w:eastAsia="Times New Roman" w:cs="Calibri"/>
          <w:sz w:val="20"/>
          <w:szCs w:val="20"/>
          <w:lang w:eastAsia="pl-PL"/>
        </w:rPr>
        <w:t xml:space="preserve">badań </w:t>
      </w:r>
      <w:r w:rsidRPr="00A60B6A">
        <w:rPr>
          <w:rFonts w:eastAsia="Times New Roman" w:cs="Calibri"/>
          <w:sz w:val="20"/>
          <w:szCs w:val="20"/>
          <w:lang w:eastAsia="pl-PL"/>
        </w:rPr>
        <w:t>w założonym terminie.</w:t>
      </w:r>
    </w:p>
    <w:p w:rsidR="008955B2" w:rsidRPr="00A60B6A" w:rsidRDefault="008955B2" w:rsidP="00A60B6A">
      <w:pPr>
        <w:spacing w:after="0"/>
        <w:jc w:val="both"/>
        <w:rPr>
          <w:rFonts w:eastAsia="Times New Roman" w:cs="Calibri"/>
          <w:sz w:val="20"/>
          <w:szCs w:val="20"/>
          <w:lang w:eastAsia="pl-PL"/>
        </w:rPr>
      </w:pPr>
      <w:r w:rsidRPr="00A60B6A">
        <w:rPr>
          <w:rFonts w:eastAsia="Times New Roman" w:cs="Calibri"/>
          <w:sz w:val="20"/>
          <w:szCs w:val="20"/>
          <w:lang w:eastAsia="pl-PL"/>
        </w:rPr>
        <w:t>2. Zmiany wprowadzone zostaną pod rygorem nieważności w formie pisemnego aneksu do Umowy, po wcześniejszym zgłoszeniu przez którąkolwiek ze stron Umowy faktu zaistnienia okoliczności warunkującej konieczność wprowadzenia zmiany.</w:t>
      </w:r>
    </w:p>
    <w:p w:rsidR="008955B2" w:rsidRPr="00A60B6A" w:rsidRDefault="002C7E59" w:rsidP="00A60B6A">
      <w:pPr>
        <w:spacing w:after="0"/>
        <w:jc w:val="both"/>
        <w:outlineLvl w:val="0"/>
        <w:rPr>
          <w:rFonts w:cs="Calibri"/>
          <w:b/>
          <w:bCs/>
          <w:sz w:val="20"/>
          <w:szCs w:val="20"/>
        </w:rPr>
      </w:pPr>
      <w:r w:rsidRPr="00A60B6A">
        <w:rPr>
          <w:rFonts w:cs="Calibri"/>
          <w:b/>
          <w:bCs/>
          <w:sz w:val="20"/>
          <w:szCs w:val="20"/>
        </w:rPr>
        <w:t>I</w:t>
      </w:r>
      <w:r w:rsidR="008955B2" w:rsidRPr="00A60B6A">
        <w:rPr>
          <w:rFonts w:cs="Calibri"/>
          <w:b/>
          <w:bCs/>
          <w:sz w:val="20"/>
          <w:szCs w:val="20"/>
        </w:rPr>
        <w:t xml:space="preserve">V. Uwagi końcowe </w:t>
      </w:r>
    </w:p>
    <w:p w:rsidR="008955B2" w:rsidRPr="00A60B6A" w:rsidRDefault="008955B2" w:rsidP="00A60B6A">
      <w:pPr>
        <w:spacing w:after="0"/>
        <w:jc w:val="both"/>
        <w:outlineLvl w:val="2"/>
        <w:rPr>
          <w:rFonts w:eastAsia="Times New Roman" w:cs="Calibri"/>
          <w:b/>
          <w:bCs/>
          <w:color w:val="FF0000"/>
          <w:sz w:val="20"/>
          <w:szCs w:val="20"/>
          <w:lang w:eastAsia="pl-PL"/>
        </w:rPr>
      </w:pPr>
      <w:r w:rsidRPr="00A60B6A">
        <w:rPr>
          <w:rFonts w:cs="Calibri"/>
          <w:b/>
          <w:bCs/>
          <w:color w:val="FF0000"/>
          <w:sz w:val="20"/>
          <w:szCs w:val="20"/>
        </w:rPr>
        <w:t xml:space="preserve">1. </w:t>
      </w:r>
      <w:r w:rsidRPr="00A60B6A">
        <w:rPr>
          <w:rFonts w:eastAsia="Times New Roman" w:cs="Calibri"/>
          <w:b/>
          <w:bCs/>
          <w:color w:val="FF0000"/>
          <w:sz w:val="20"/>
          <w:szCs w:val="20"/>
          <w:lang w:eastAsia="pl-PL"/>
        </w:rPr>
        <w:t xml:space="preserve">Ocenie podlegają wyłącznie oferty wpisujące się w zaplanowany przez Zamawiającego budżet projektu, zarówno w zakresie ceny łącznej, jak i cen jednostkowych za poszczególne </w:t>
      </w:r>
      <w:r w:rsidR="00A60B6A" w:rsidRPr="00A60B6A">
        <w:rPr>
          <w:rFonts w:eastAsia="Times New Roman" w:cs="Calibri"/>
          <w:b/>
          <w:bCs/>
          <w:color w:val="FF0000"/>
          <w:sz w:val="20"/>
          <w:szCs w:val="20"/>
          <w:lang w:eastAsia="pl-PL"/>
        </w:rPr>
        <w:t>badania, przy czym promowani będą Wykonawcy, którzy złożą ofertę na realizację dwóch raportów</w:t>
      </w:r>
      <w:r w:rsidRPr="00A60B6A">
        <w:rPr>
          <w:rFonts w:eastAsia="Times New Roman" w:cs="Calibri"/>
          <w:b/>
          <w:bCs/>
          <w:color w:val="FF0000"/>
          <w:sz w:val="20"/>
          <w:szCs w:val="20"/>
          <w:lang w:eastAsia="pl-PL"/>
        </w:rPr>
        <w:t>.</w:t>
      </w:r>
    </w:p>
    <w:p w:rsidR="008955B2" w:rsidRPr="00A60B6A" w:rsidRDefault="008955B2" w:rsidP="00A60B6A">
      <w:pPr>
        <w:spacing w:after="0"/>
        <w:jc w:val="both"/>
        <w:outlineLvl w:val="0"/>
        <w:rPr>
          <w:rFonts w:cs="Calibri"/>
          <w:b/>
          <w:sz w:val="20"/>
          <w:szCs w:val="20"/>
        </w:rPr>
      </w:pPr>
      <w:r w:rsidRPr="00A60B6A">
        <w:rPr>
          <w:rFonts w:cs="Calibri"/>
          <w:b/>
          <w:sz w:val="20"/>
          <w:szCs w:val="20"/>
        </w:rPr>
        <w:t>2. Informacja dotycząca rozliczania kosztów zaangażowania personelu projektu Programu Operacyjnego Wiedza Edukacja Rozwój w oparciu o Wytyczne z 19 września 2016 roku w zakresie kwalifikowalności wydatków w ramach Europejskiego Funduszu Rozwoju Regionalnego, Europejskiego Funduszu Społecznego oraz Funduszu Spójności na lata 2014-2020.</w:t>
      </w:r>
    </w:p>
    <w:p w:rsidR="008955B2" w:rsidRPr="00A60B6A" w:rsidRDefault="008955B2" w:rsidP="00A60B6A">
      <w:pPr>
        <w:spacing w:after="0"/>
        <w:jc w:val="both"/>
        <w:outlineLvl w:val="0"/>
        <w:rPr>
          <w:rFonts w:cs="Calibri"/>
          <w:sz w:val="20"/>
          <w:szCs w:val="20"/>
        </w:rPr>
      </w:pPr>
      <w:r w:rsidRPr="00A60B6A">
        <w:rPr>
          <w:rFonts w:cs="Calibri"/>
          <w:b/>
          <w:bCs/>
          <w:sz w:val="20"/>
          <w:szCs w:val="20"/>
        </w:rPr>
        <w:t>Definicja personelu projektu</w:t>
      </w:r>
      <w:r w:rsidRPr="00A60B6A">
        <w:rPr>
          <w:rFonts w:cs="Calibri"/>
          <w:sz w:val="20"/>
          <w:szCs w:val="20"/>
        </w:rPr>
        <w:t xml:space="preserve"> - Kluczowe dla stwierdzenia, czy dana osoba stanowi personel projektu jest określenie, czy osoba ta wykonuje zadania osobiście. </w:t>
      </w:r>
      <w:r w:rsidRPr="00A60B6A">
        <w:rPr>
          <w:rFonts w:cs="Calibri"/>
          <w:sz w:val="20"/>
          <w:szCs w:val="20"/>
          <w:u w:val="single"/>
        </w:rPr>
        <w:t>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w:t>
      </w:r>
      <w:r w:rsidRPr="00A60B6A">
        <w:rPr>
          <w:rFonts w:cs="Calibri"/>
          <w:sz w:val="20"/>
          <w:szCs w:val="20"/>
        </w:rPr>
        <w:t xml:space="preserve">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t>
      </w:r>
      <w:r w:rsidRPr="00A60B6A">
        <w:rPr>
          <w:rFonts w:cs="Calibri"/>
          <w:b/>
          <w:bCs/>
          <w:sz w:val="20"/>
          <w:szCs w:val="20"/>
        </w:rPr>
        <w:t xml:space="preserve">w umowie zawieranej z personelem projektu należy wskazać wszystkie obowiązki personelu, na przykład obowiązek prowadzenia protokołu godzin i zadań, czy też zobowiązanie do nieprzekraczania </w:t>
      </w:r>
      <w:r w:rsidRPr="00A60B6A">
        <w:rPr>
          <w:rFonts w:cs="Calibri"/>
          <w:b/>
          <w:bCs/>
          <w:color w:val="FF0000"/>
          <w:sz w:val="20"/>
          <w:szCs w:val="20"/>
        </w:rPr>
        <w:t>276 godzin zaangażowania zawodowego miesięcznie</w:t>
      </w:r>
      <w:r w:rsidRPr="00A60B6A">
        <w:rPr>
          <w:rFonts w:cs="Calibri"/>
          <w:b/>
          <w:bCs/>
          <w:sz w:val="20"/>
          <w:szCs w:val="20"/>
        </w:rPr>
        <w:t>.</w:t>
      </w:r>
      <w:r w:rsidRPr="00A60B6A">
        <w:rPr>
          <w:rFonts w:cs="Calibri"/>
          <w:sz w:val="20"/>
          <w:szCs w:val="20"/>
        </w:rPr>
        <w:t xml:space="preserv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w:t>
      </w:r>
    </w:p>
    <w:p w:rsidR="008955B2" w:rsidRPr="00A60B6A" w:rsidRDefault="008955B2" w:rsidP="00A60B6A">
      <w:pPr>
        <w:spacing w:after="0"/>
        <w:jc w:val="both"/>
        <w:outlineLvl w:val="0"/>
        <w:rPr>
          <w:rFonts w:cs="Calibri"/>
          <w:b/>
          <w:bCs/>
          <w:sz w:val="20"/>
          <w:szCs w:val="20"/>
        </w:rPr>
      </w:pPr>
      <w:r w:rsidRPr="00A60B6A">
        <w:rPr>
          <w:rFonts w:cs="Calibri"/>
          <w:b/>
          <w:bCs/>
          <w:sz w:val="20"/>
          <w:szCs w:val="20"/>
        </w:rPr>
        <w:t xml:space="preserve">Zatem: </w:t>
      </w:r>
    </w:p>
    <w:p w:rsidR="008955B2" w:rsidRPr="00A60B6A" w:rsidRDefault="008955B2" w:rsidP="00A60B6A">
      <w:pPr>
        <w:spacing w:after="0"/>
        <w:jc w:val="both"/>
        <w:outlineLvl w:val="0"/>
        <w:rPr>
          <w:rFonts w:cs="Calibri"/>
          <w:b/>
          <w:bCs/>
          <w:sz w:val="20"/>
          <w:szCs w:val="20"/>
        </w:rPr>
      </w:pPr>
      <w:r w:rsidRPr="00A60B6A">
        <w:rPr>
          <w:rFonts w:cs="Calibri"/>
          <w:b/>
          <w:bCs/>
          <w:sz w:val="20"/>
          <w:szCs w:val="20"/>
        </w:rPr>
        <w:t xml:space="preserve">1) jeżeli osoba prowadząca działalność gospodarczą będzie wykonywać osobiście pracę na rzecz projektu, będzie uwzględniona jako personel projektu; </w:t>
      </w:r>
    </w:p>
    <w:p w:rsidR="00F12084" w:rsidRPr="00A60B6A" w:rsidRDefault="008955B2" w:rsidP="00A60B6A">
      <w:pPr>
        <w:spacing w:after="0"/>
        <w:jc w:val="both"/>
        <w:outlineLvl w:val="0"/>
        <w:rPr>
          <w:rFonts w:cs="Calibri"/>
          <w:b/>
          <w:bCs/>
          <w:sz w:val="20"/>
          <w:szCs w:val="20"/>
        </w:rPr>
      </w:pPr>
      <w:r w:rsidRPr="00A60B6A">
        <w:rPr>
          <w:rFonts w:cs="Calibri"/>
          <w:b/>
          <w:bCs/>
          <w:sz w:val="20"/>
          <w:szCs w:val="20"/>
        </w:rPr>
        <w:t>2) w przypadku, gdy osoba prowadząca działalność gospodarczą otrzyma zlecenie np. na realizację cyklu szkoleń, badań i będzie to realizować z wykorzystaniem swoich pracowników lub wykonawców zewnętrznych, mówimy o zlecaniu usługi, a nie osobistym wykonywaniu zadań typowym dla personelu projektu.</w:t>
      </w:r>
    </w:p>
    <w:p w:rsidR="00F12084" w:rsidRPr="00A60B6A" w:rsidRDefault="00F12084" w:rsidP="00A60B6A">
      <w:pPr>
        <w:spacing w:after="0"/>
        <w:rPr>
          <w:rFonts w:cs="Calibri"/>
          <w:sz w:val="20"/>
          <w:szCs w:val="20"/>
        </w:rPr>
      </w:pPr>
    </w:p>
    <w:sectPr w:rsidR="00F12084" w:rsidRPr="00A60B6A" w:rsidSect="008955B2">
      <w:headerReference w:type="default" r:id="rId8"/>
      <w:pgSz w:w="11906" w:h="16838"/>
      <w:pgMar w:top="56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0B" w:rsidRDefault="00A61B0B" w:rsidP="00F12084">
      <w:pPr>
        <w:spacing w:after="0" w:line="240" w:lineRule="auto"/>
      </w:pPr>
      <w:r>
        <w:separator/>
      </w:r>
    </w:p>
  </w:endnote>
  <w:endnote w:type="continuationSeparator" w:id="1">
    <w:p w:rsidR="00A61B0B" w:rsidRDefault="00A61B0B" w:rsidP="00F1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0B" w:rsidRDefault="00A61B0B" w:rsidP="00F12084">
      <w:pPr>
        <w:spacing w:after="0" w:line="240" w:lineRule="auto"/>
      </w:pPr>
      <w:r>
        <w:separator/>
      </w:r>
    </w:p>
  </w:footnote>
  <w:footnote w:type="continuationSeparator" w:id="1">
    <w:p w:rsidR="00A61B0B" w:rsidRDefault="00A61B0B" w:rsidP="00F12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84" w:rsidRDefault="00F12084">
    <w:pPr>
      <w:pStyle w:val="Nagwek"/>
    </w:pPr>
    <w:r w:rsidRPr="00F12084">
      <w:rPr>
        <w:noProof/>
        <w:lang w:eastAsia="pl-PL"/>
      </w:rPr>
      <w:drawing>
        <wp:inline distT="0" distB="0" distL="0" distR="0">
          <wp:extent cx="5760720" cy="740767"/>
          <wp:effectExtent l="19050" t="0" r="0" b="0"/>
          <wp:docPr id="2" name="__mcenew"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Fundusze Europejskie Rzeczypospolita Polska Unia Europejska"/>
                  <pic:cNvPicPr>
                    <a:picLocks noChangeAspect="1" noChangeArrowheads="1"/>
                  </pic:cNvPicPr>
                </pic:nvPicPr>
                <pic:blipFill>
                  <a:blip r:embed="rId1"/>
                  <a:srcRect/>
                  <a:stretch>
                    <a:fillRect/>
                  </a:stretch>
                </pic:blipFill>
                <pic:spPr bwMode="auto">
                  <a:xfrm>
                    <a:off x="0" y="0"/>
                    <a:ext cx="5760720" cy="740767"/>
                  </a:xfrm>
                  <a:prstGeom prst="rect">
                    <a:avLst/>
                  </a:prstGeom>
                  <a:noFill/>
                  <a:ln w="9525">
                    <a:noFill/>
                    <a:miter lim="800000"/>
                    <a:headEnd/>
                    <a:tailEnd/>
                  </a:ln>
                </pic:spPr>
              </pic:pic>
            </a:graphicData>
          </a:graphic>
        </wp:inline>
      </w:drawing>
    </w:r>
  </w:p>
  <w:p w:rsidR="00F12084" w:rsidRDefault="00F120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05F3"/>
    <w:multiLevelType w:val="hybridMultilevel"/>
    <w:tmpl w:val="B67C5D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249A9"/>
    <w:multiLevelType w:val="hybridMultilevel"/>
    <w:tmpl w:val="4C48F7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C144312"/>
    <w:multiLevelType w:val="hybridMultilevel"/>
    <w:tmpl w:val="00983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41611A"/>
    <w:multiLevelType w:val="hybridMultilevel"/>
    <w:tmpl w:val="C58AE4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554619"/>
    <w:multiLevelType w:val="hybridMultilevel"/>
    <w:tmpl w:val="9484069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ED317A"/>
    <w:multiLevelType w:val="hybridMultilevel"/>
    <w:tmpl w:val="8FFA09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6E7152"/>
    <w:multiLevelType w:val="hybridMultilevel"/>
    <w:tmpl w:val="E5EE9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D4037A"/>
    <w:multiLevelType w:val="hybridMultilevel"/>
    <w:tmpl w:val="D624BE3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3911"/>
    <w:rsid w:val="00034BFE"/>
    <w:rsid w:val="00190B2E"/>
    <w:rsid w:val="001B10BA"/>
    <w:rsid w:val="002C7E59"/>
    <w:rsid w:val="00313A7B"/>
    <w:rsid w:val="003D631B"/>
    <w:rsid w:val="00483A53"/>
    <w:rsid w:val="004B35D1"/>
    <w:rsid w:val="004F007C"/>
    <w:rsid w:val="005E4C3F"/>
    <w:rsid w:val="005F669E"/>
    <w:rsid w:val="007A1687"/>
    <w:rsid w:val="00862BCF"/>
    <w:rsid w:val="008955B2"/>
    <w:rsid w:val="00920F4C"/>
    <w:rsid w:val="00946AA7"/>
    <w:rsid w:val="009C6FE0"/>
    <w:rsid w:val="00A60B6A"/>
    <w:rsid w:val="00A61B0B"/>
    <w:rsid w:val="00B43911"/>
    <w:rsid w:val="00BD44D7"/>
    <w:rsid w:val="00C27CFD"/>
    <w:rsid w:val="00E40033"/>
    <w:rsid w:val="00F120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6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391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B43911"/>
    <w:rPr>
      <w:rFonts w:ascii="Tahoma" w:hAnsi="Tahoma" w:cs="Tahoma"/>
      <w:sz w:val="16"/>
      <w:szCs w:val="16"/>
    </w:rPr>
  </w:style>
  <w:style w:type="paragraph" w:styleId="Nagwek">
    <w:name w:val="header"/>
    <w:basedOn w:val="Normalny"/>
    <w:link w:val="NagwekZnak"/>
    <w:uiPriority w:val="99"/>
    <w:unhideWhenUsed/>
    <w:rsid w:val="00F12084"/>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12084"/>
  </w:style>
  <w:style w:type="paragraph" w:styleId="Stopka">
    <w:name w:val="footer"/>
    <w:basedOn w:val="Normalny"/>
    <w:link w:val="StopkaZnak"/>
    <w:uiPriority w:val="99"/>
    <w:semiHidden/>
    <w:unhideWhenUsed/>
    <w:rsid w:val="00F120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12084"/>
  </w:style>
  <w:style w:type="character" w:styleId="Hipercze">
    <w:name w:val="Hyperlink"/>
    <w:uiPriority w:val="99"/>
    <w:unhideWhenUsed/>
    <w:rsid w:val="005F669E"/>
    <w:rPr>
      <w:color w:val="0000FF"/>
      <w:u w:val="single"/>
    </w:rPr>
  </w:style>
  <w:style w:type="paragraph" w:styleId="NormalnyWeb">
    <w:name w:val="Normal (Web)"/>
    <w:basedOn w:val="Normalny"/>
    <w:uiPriority w:val="99"/>
    <w:unhideWhenUsed/>
    <w:rsid w:val="005F669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55B2"/>
    <w:pPr>
      <w:ind w:left="720"/>
      <w:contextualSpacing/>
    </w:pPr>
  </w:style>
  <w:style w:type="paragraph" w:customStyle="1" w:styleId="Default">
    <w:name w:val="Default"/>
    <w:uiPriority w:val="99"/>
    <w:rsid w:val="008955B2"/>
    <w:pPr>
      <w:autoSpaceDE w:val="0"/>
      <w:autoSpaceDN w:val="0"/>
      <w:adjustRightInd w:val="0"/>
      <w:spacing w:after="0" w:line="240" w:lineRule="auto"/>
    </w:pPr>
    <w:rPr>
      <w:rFonts w:ascii="Arial" w:eastAsia="Calibri" w:hAnsi="Arial" w:cs="Arial"/>
      <w:color w:val="000000"/>
      <w:sz w:val="24"/>
      <w:szCs w:val="24"/>
    </w:rPr>
  </w:style>
  <w:style w:type="character" w:customStyle="1" w:styleId="ico-hyperlink">
    <w:name w:val="ico-hyperlink"/>
    <w:basedOn w:val="Domylnaczcionkaakapitu"/>
    <w:rsid w:val="008955B2"/>
  </w:style>
  <w:style w:type="character" w:styleId="Pogrubienie">
    <w:name w:val="Strong"/>
    <w:basedOn w:val="Domylnaczcionkaakapitu"/>
    <w:uiPriority w:val="22"/>
    <w:qFormat/>
    <w:rsid w:val="008955B2"/>
    <w:rPr>
      <w:b/>
      <w:bCs/>
    </w:rPr>
  </w:style>
  <w:style w:type="character" w:customStyle="1" w:styleId="mcetext-insertedbyben">
    <w:name w:val="mcetext-insertedbyben"/>
    <w:basedOn w:val="Domylnaczcionkaakapitu"/>
    <w:rsid w:val="001B10BA"/>
  </w:style>
</w:styles>
</file>

<file path=word/webSettings.xml><?xml version="1.0" encoding="utf-8"?>
<w:webSettings xmlns:r="http://schemas.openxmlformats.org/officeDocument/2006/relationships" xmlns:w="http://schemas.openxmlformats.org/wordprocessingml/2006/main">
  <w:divs>
    <w:div w:id="4184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EF89-4729-41F5-BE71-1131A582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1013</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12</cp:revision>
  <dcterms:created xsi:type="dcterms:W3CDTF">2020-01-17T12:43:00Z</dcterms:created>
  <dcterms:modified xsi:type="dcterms:W3CDTF">2020-02-20T12:55:00Z</dcterms:modified>
</cp:coreProperties>
</file>